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06C37" w14:textId="099F1601" w:rsidR="00F17CCF" w:rsidRDefault="00F17CCF" w:rsidP="00F17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NJ E</w:t>
      </w:r>
    </w:p>
    <w:p w14:paraId="17544D9A" w14:textId="77777777" w:rsidR="00F17CCF" w:rsidRDefault="00F17CCF" w:rsidP="00F1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E6501D" w14:textId="24D2097F" w:rsidR="00F35F42" w:rsidRDefault="009600C1" w:rsidP="00287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o </w:t>
      </w:r>
      <w:r w:rsid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komunalnom redu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 Grada Zagreba 14/19</w:t>
      </w:r>
      <w:r w:rsidR="007C75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24/19</w:t>
      </w:r>
      <w:r w:rsidR="00986D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C755A">
        <w:rPr>
          <w:rFonts w:ascii="Times New Roman" w:eastAsia="Times New Roman" w:hAnsi="Times New Roman" w:cs="Times New Roman"/>
          <w:sz w:val="24"/>
          <w:szCs w:val="24"/>
          <w:lang w:eastAsia="hr-HR"/>
        </w:rPr>
        <w:t>22/20</w:t>
      </w:r>
      <w:r w:rsidR="00986D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</w:t>
      </w:r>
      <w:r w:rsid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34. stavkom 1., 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</w:t>
      </w:r>
      <w:r w:rsid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46. stavk</w:t>
      </w:r>
      <w:r w:rsid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</w:t>
      </w:r>
      <w:r w:rsid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</w:t>
      </w:r>
      <w:r w:rsid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50. stavk</w:t>
      </w:r>
      <w:r w:rsid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</w:t>
      </w:r>
      <w:r w:rsid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propisano je da se za  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postavljanje privreme</w:t>
      </w:r>
      <w:r w:rsid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nih građevina, 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kioska, pokretn</w:t>
      </w:r>
      <w:r w:rsid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naprav</w:t>
      </w:r>
      <w:r w:rsid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otvoren</w:t>
      </w:r>
      <w:r w:rsid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8671C3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teras</w:t>
      </w:r>
      <w:r w:rsidR="00AF4F5D">
        <w:rPr>
          <w:rFonts w:ascii="Times New Roman" w:eastAsia="Times New Roman" w:hAnsi="Times New Roman" w:cs="Times New Roman"/>
          <w:sz w:val="24"/>
          <w:szCs w:val="24"/>
          <w:lang w:eastAsia="hr-HR"/>
        </w:rPr>
        <w:t>a,</w:t>
      </w:r>
      <w:r w:rsidR="007C75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4F5D" w:rsidRPr="00F75A04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građevina i uređaja javne namjene</w:t>
      </w:r>
      <w:r w:rsidR="00F75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F75A04" w:rsidRPr="00F75A04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telefonske govornice, poštanske sandučiće i samostojeće telekomunikacijske razvodne ormariće</w:t>
      </w:r>
      <w:r w:rsidR="00F75A0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F4F5D" w:rsidRPr="00F75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4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plaća naknada </w:t>
      </w:r>
      <w:r w:rsidR="00AF4F5D" w:rsidRPr="00AF4F5D">
        <w:rPr>
          <w:rFonts w:ascii="Times New Roman" w:eastAsia="Times New Roman" w:hAnsi="Times New Roman" w:cs="Times New Roman"/>
          <w:sz w:val="24"/>
          <w:szCs w:val="24"/>
          <w:lang w:eastAsia="hr-HR"/>
        </w:rPr>
        <w:t>koju pravilnikom propisuje gradonačelnik na prijedlog gradskoga upravnog tijela nadležnog za komunalne poslove.</w:t>
      </w:r>
      <w:r w:rsidR="00AF4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o </w:t>
      </w:r>
      <w:r w:rsidR="008671C3" w:rsidRPr="007636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odavanju u zakup i na drugo korištenje površina javne namjene</w:t>
      </w:r>
      <w:r w:rsidR="008671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671C3" w:rsidRPr="007636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(Službeni glasnik Grada Zagreba 28/20</w:t>
      </w:r>
      <w:r w:rsidR="00986D1E" w:rsidRPr="00986D1E">
        <w:rPr>
          <w:rFonts w:ascii="Times New Roman" w:eastAsia="Times New Roman" w:hAnsi="Times New Roman" w:cs="Times New Roman"/>
          <w:sz w:val="24"/>
          <w:szCs w:val="24"/>
          <w:lang w:eastAsia="hr-HR"/>
        </w:rPr>
        <w:t>, 21/21</w:t>
      </w:r>
      <w:r w:rsidR="001469F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86D1E" w:rsidRPr="00986D1E">
        <w:rPr>
          <w:rFonts w:ascii="Times New Roman" w:eastAsia="Times New Roman" w:hAnsi="Times New Roman" w:cs="Times New Roman"/>
          <w:sz w:val="24"/>
          <w:szCs w:val="24"/>
          <w:lang w:eastAsia="hr-HR"/>
        </w:rPr>
        <w:t>16/22</w:t>
      </w:r>
      <w:r w:rsidR="00146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22/20</w:t>
      </w:r>
      <w:r w:rsidR="008671C3" w:rsidRPr="007636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8671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član</w:t>
      </w:r>
      <w:r w:rsidR="00F35F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8671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 3. propisano je da se lokacije – mjesta na javnim površinama daju u zakup, </w:t>
      </w:r>
      <w:r w:rsidR="008671C3" w:rsidRPr="008671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odnosno na drugo korištenje, javnim natječajem ili neposredno</w:t>
      </w:r>
      <w:r w:rsidR="00F35F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da se za </w:t>
      </w:r>
      <w:r w:rsidR="00F35F42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korištenje površine javne namjene</w:t>
      </w:r>
      <w:r w:rsidR="00F35F42" w:rsidRPr="00F35F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5F42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</w:t>
      </w:r>
      <w:r w:rsidR="00F35F42" w:rsidRPr="00F35F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35F42" w:rsidRPr="008671C3">
        <w:rPr>
          <w:rFonts w:ascii="Times New Roman" w:eastAsia="Times New Roman" w:hAnsi="Times New Roman" w:cs="Times New Roman"/>
          <w:sz w:val="24"/>
          <w:szCs w:val="24"/>
          <w:lang w:eastAsia="hr-HR"/>
        </w:rPr>
        <w:t>zakupnina, odnosno naknada</w:t>
      </w:r>
      <w:r w:rsidR="00F35F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da se naknada, odnosno zakupnina određuje </w:t>
      </w:r>
      <w:r w:rsidR="00F35F42" w:rsidRPr="00F35F4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kriterijima za određivanje zakupnine, odnosno naknade, koje pravilnikom određuje gradonačelnik Grada Zagreba</w:t>
      </w:r>
      <w:r w:rsidR="00F35F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Također, člankom 160. stavkom 2. Statuta Grada Zagreba </w:t>
      </w:r>
      <w:r w:rsidR="00F35F42" w:rsidRPr="00F35F42">
        <w:rPr>
          <w:rFonts w:ascii="Times New Roman" w:eastAsia="Times New Roman" w:hAnsi="Times New Roman" w:cs="Times New Roman"/>
          <w:sz w:val="24"/>
          <w:szCs w:val="24"/>
          <w:lang w:eastAsia="hr-HR"/>
        </w:rPr>
        <w:t>(Službeni glasnik Grada Zagreba (23/16, 2/18, 23/18, 3/20, 3/21</w:t>
      </w:r>
      <w:r w:rsidR="00986D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35F42" w:rsidRPr="00F35F42">
        <w:rPr>
          <w:rFonts w:ascii="Times New Roman" w:eastAsia="Times New Roman" w:hAnsi="Times New Roman" w:cs="Times New Roman"/>
          <w:sz w:val="24"/>
          <w:szCs w:val="24"/>
          <w:lang w:eastAsia="hr-HR"/>
        </w:rPr>
        <w:t>11/21 – pročišćeni tekst</w:t>
      </w:r>
      <w:r w:rsidR="00986D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="00F35F42" w:rsidRPr="00F35F4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F35F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propisano je da g</w:t>
      </w:r>
      <w:r w:rsidR="00F35F42" w:rsidRPr="009600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radonačelnik </w:t>
      </w:r>
      <w:r w:rsidR="00F35F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Grada Zagreba </w:t>
      </w:r>
      <w:r w:rsidR="00F35F42" w:rsidRPr="009600C1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opće akte za provedbu gradskih odluka, ako je za to ovlašten te druge opće akte kad je za to izričito zakonom ovlašten.</w:t>
      </w:r>
    </w:p>
    <w:p w14:paraId="723629AD" w14:textId="22E9CB62" w:rsidR="00287217" w:rsidRDefault="00287217" w:rsidP="00F35F4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2FD7E0" w14:textId="4067490F" w:rsidR="00AF4F5D" w:rsidRDefault="001469F0" w:rsidP="00AF4F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Hlk103779254"/>
      <w:bookmarkStart w:id="1" w:name="_Hlk105054172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87217" w:rsidRPr="00287217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AF4F5D" w:rsidRPr="00AF4F5D">
        <w:t xml:space="preserve"> </w:t>
      </w:r>
      <w:bookmarkEnd w:id="0"/>
      <w:r w:rsidR="00CC5AF7" w:rsidRPr="00CC5AF7">
        <w:rPr>
          <w:rFonts w:ascii="Times New Roman" w:eastAsia="Times New Roman" w:hAnsi="Times New Roman" w:cs="Times New Roman"/>
          <w:sz w:val="24"/>
          <w:szCs w:val="24"/>
          <w:lang w:eastAsia="hr-HR"/>
        </w:rPr>
        <w:t>o kriterijima za određivanje zakupnina i naknada za korištenje površine javne namjene za postavljanje kioska, pokretnih naprava, privremenih građevina, građevina i uređaja javne namjene, organiziranje manifestacija i snimanja</w:t>
      </w:r>
      <w:bookmarkEnd w:id="1"/>
      <w:r w:rsidR="00CC5AF7" w:rsidRPr="00CC5A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F4F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određuju kriteriji za određivanje zakupnina za odnosno naknada za korištenje površina javne namjene za postavljanje kioska, pokretnih naprava, privremenih građevina, građevina i uređaja javne namjene, organiziranje manifestacija, snimanje reklama, filmova, serija i emisija, podjelu promidžbenog materijala iz ruku i komercijalno fotografiranje. </w:t>
      </w:r>
    </w:p>
    <w:p w14:paraId="0B8FEA63" w14:textId="29BCC129" w:rsidR="00986D1E" w:rsidRDefault="00986D1E" w:rsidP="00287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90B6693" w14:textId="4D53DF79" w:rsidR="001469F0" w:rsidRDefault="001469F0" w:rsidP="00287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Ovim izmjenama i dopun</w:t>
      </w:r>
      <w:r w:rsidR="006238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Pravilnika predlaže se dopuniti važeći Pravilnik </w:t>
      </w:r>
      <w:r w:rsidRPr="00CC5AF7">
        <w:rPr>
          <w:rFonts w:ascii="Times New Roman" w:eastAsia="Times New Roman" w:hAnsi="Times New Roman" w:cs="Times New Roman"/>
          <w:sz w:val="24"/>
          <w:szCs w:val="24"/>
          <w:lang w:eastAsia="hr-HR"/>
        </w:rPr>
        <w:t>o kriterijima za određivanje zakupnina i naknada za korištenje površine javne namjene za postavljanje kioska, pokretnih naprava, privremenih građevina, građevina i uređaja javne namjene, organiziranje manifestacija i snimanja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</w:t>
      </w:r>
      <w:r w:rsidR="00BA64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dvije kategorije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pokretnih naprava</w:t>
      </w:r>
      <w:r w:rsidR="0074226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A64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to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št</w:t>
      </w:r>
      <w:r w:rsidR="00BA64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2m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r-HR"/>
        </w:rPr>
        <w:t>2</w:t>
      </w:r>
      <w:r w:rsidR="00BA64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r-HR"/>
        </w:rPr>
        <w:t xml:space="preserve"> </w:t>
      </w:r>
      <w:r w:rsidR="00BA64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„ostale naprave i instalacije“ za koje se u praksi pokazalo </w:t>
      </w:r>
      <w:r w:rsidR="00424F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 ih je </w:t>
      </w:r>
      <w:r w:rsidR="00BA64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potrebn</w:t>
      </w:r>
      <w:r w:rsidR="00424F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BA64A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kategorizirati te sukladno tome i propisati način obračuna naknade za postavljanje istih na površinama javne namjene.</w:t>
      </w:r>
    </w:p>
    <w:p w14:paraId="1C40E088" w14:textId="7FF29001" w:rsidR="00BA64A1" w:rsidRDefault="00BA64A1" w:rsidP="00287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8B64F6" w14:textId="5580A2A2" w:rsidR="00BA64A1" w:rsidRDefault="009700D3" w:rsidP="00287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Također, predlaže se da se z</w:t>
      </w:r>
      <w:r w:rsidRPr="009700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postavljanje pokretnih naprava i </w:t>
      </w:r>
      <w:r w:rsidR="00EA5DDC" w:rsidRPr="009700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</w:t>
      </w:r>
      <w:r w:rsidR="00EA5DD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EA5DDC" w:rsidRPr="009700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rištenje</w:t>
      </w:r>
      <w:r w:rsidRPr="009700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površine javne namjene uz pokretnu napravu u svrhu manifestacija za prodaju vlastitih proizvoda naknada obračunava množenjem svakog započetog 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r-HR"/>
        </w:rPr>
        <w:t>2</w:t>
      </w:r>
      <w:r w:rsidRPr="009700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površine</w:t>
      </w:r>
      <w:r w:rsidRPr="009700D3">
        <w:t xml:space="preserve"> </w:t>
      </w:r>
      <w:r w:rsidRPr="009700D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koju se pokretna naprava postavlja odnosno za koju se površina javne namjene uz pokretnu napravu koristi, razdoblja (broja dana) na koje se postavlja odnosno koristi i jediničnog iznosa naknade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umjesto dosadašnjeg načina obračuna naknade po danu jer se na predloženi način </w:t>
      </w:r>
      <w:r w:rsidR="00FA7BDE" w:rsidRPr="00FA7B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ostavlja mogućnost naplate po započetom m</w:t>
      </w:r>
      <w:r w:rsidR="00FA7BDE" w:rsidRPr="0074226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r-HR"/>
        </w:rPr>
        <w:t>2</w:t>
      </w:r>
      <w:r w:rsidR="00FA7BDE" w:rsidRPr="00FA7B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pokretne naprave i površine koja se za istu svrhu koristi uz pokretnu napravu</w:t>
      </w:r>
      <w:r w:rsidR="0074226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434DA82" w14:textId="702A309A" w:rsidR="001469F0" w:rsidRDefault="001469F0" w:rsidP="00287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6F0D6E" w14:textId="7AB23A80" w:rsidR="001E7B60" w:rsidRDefault="001E7B60" w:rsidP="00287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Nadalje, </w:t>
      </w:r>
      <w:r w:rsidR="00424F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predloženim izmjenama i dopun</w:t>
      </w:r>
      <w:r w:rsidR="006238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</w:t>
      </w:r>
      <w:r w:rsidR="00424F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odnosu na n</w:t>
      </w:r>
      <w:r w:rsidRPr="001E7B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aknad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Pr="001E7B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korištenje površine javne namjene u svrhu organiziranja otvorene terase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24F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propisuje se 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mjesečna naknada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obračunava jednako neovisno o bruto površini otvorene te</w:t>
      </w:r>
      <w:r w:rsidR="00424F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rase kao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</w:t>
      </w:r>
      <w:r w:rsidR="00424F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E7B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naknada za postavljanje otvorene terase na parkirališnim mjestima </w:t>
      </w:r>
      <w:r w:rsidR="008A4242" w:rsidRPr="008A42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određuje u iznosu visine mjesečne naknade za neposrednu dodjelu rezerviranih parkirališnih mjesta </w:t>
      </w:r>
      <w:r w:rsidR="008A42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8A4242" w:rsidRPr="008A42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pojedinoj zoni u kojoj se rezervirano parkirališno mjesto nalazi sukladno propisima kojima se uređuju rezervirana parkirališna mjesta.</w:t>
      </w:r>
    </w:p>
    <w:p w14:paraId="791E436A" w14:textId="5317FE91" w:rsidR="008A4242" w:rsidRDefault="008A4242" w:rsidP="00287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A8DD378" w14:textId="6DDF73C6" w:rsidR="0094371D" w:rsidRDefault="0094371D" w:rsidP="00287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Isto tako provodi se usklađenje sa Zakonom</w:t>
      </w:r>
      <w:r w:rsidRPr="00B35A58">
        <w:rPr>
          <w:rFonts w:ascii="Times New Roman" w:hAnsi="Times New Roman" w:cs="Times New Roman"/>
          <w:sz w:val="24"/>
          <w:szCs w:val="24"/>
        </w:rPr>
        <w:t xml:space="preserve"> o uvođenju eura  kao službene valute u Republici Hrvatskoj (Narodne novine 57/22 i 88/22)</w:t>
      </w:r>
      <w:r>
        <w:rPr>
          <w:rFonts w:ascii="Times New Roman" w:hAnsi="Times New Roman" w:cs="Times New Roman"/>
          <w:sz w:val="24"/>
          <w:szCs w:val="24"/>
        </w:rPr>
        <w:t xml:space="preserve"> te se u tom smislu propisana visina </w:t>
      </w:r>
      <w:r>
        <w:rPr>
          <w:rFonts w:ascii="Times New Roman" w:hAnsi="Times New Roman" w:cs="Times New Roman"/>
          <w:sz w:val="24"/>
          <w:szCs w:val="24"/>
        </w:rPr>
        <w:t xml:space="preserve">zakupnina i </w:t>
      </w:r>
      <w:r>
        <w:rPr>
          <w:rFonts w:ascii="Times New Roman" w:hAnsi="Times New Roman" w:cs="Times New Roman"/>
          <w:sz w:val="24"/>
          <w:szCs w:val="24"/>
        </w:rPr>
        <w:t>naknad</w:t>
      </w:r>
      <w:r>
        <w:rPr>
          <w:rFonts w:ascii="Times New Roman" w:hAnsi="Times New Roman" w:cs="Times New Roman"/>
          <w:sz w:val="24"/>
          <w:szCs w:val="24"/>
        </w:rPr>
        <w:t xml:space="preserve">a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94371D">
        <w:rPr>
          <w:rFonts w:ascii="Times New Roman" w:hAnsi="Times New Roman" w:cs="Times New Roman"/>
          <w:sz w:val="24"/>
          <w:szCs w:val="24"/>
        </w:rPr>
        <w:t>korištenje površina javne namjene za postavljanje kioska, pokretnih naprava, privremenih građevina, građevina i uređaja javne namjene, organiziranje manifestacija i snimanja</w:t>
      </w:r>
      <w:r w:rsidRPr="00943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iskazuje u eurima.</w:t>
      </w:r>
    </w:p>
    <w:p w14:paraId="664DD602" w14:textId="77777777" w:rsidR="0094371D" w:rsidRPr="008A4242" w:rsidRDefault="0094371D" w:rsidP="002872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5E531B3" w14:textId="424950F2" w:rsidR="00CC5AF7" w:rsidRDefault="00287217" w:rsidP="00CC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72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Zakona o pravu na pristup informacijama (Narodne novine 25/13 i 85/15) o Nacrtu prijedloga </w:t>
      </w:r>
      <w:bookmarkStart w:id="3" w:name="_Hlk44406456"/>
      <w:r w:rsidRPr="002872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Pravilnika </w:t>
      </w:r>
      <w:bookmarkEnd w:id="3"/>
      <w:r w:rsidR="001469F0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i dopun</w:t>
      </w:r>
      <w:r w:rsidR="0062385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46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</w:t>
      </w:r>
      <w:r w:rsidR="009C7784" w:rsidRPr="00AF4F5D">
        <w:rPr>
          <w:rFonts w:ascii="Times New Roman" w:eastAsia="Times New Roman" w:hAnsi="Times New Roman" w:cs="Times New Roman"/>
          <w:sz w:val="24"/>
          <w:szCs w:val="24"/>
          <w:lang w:eastAsia="hr-HR"/>
        </w:rPr>
        <w:t>o kriterijima za određivanje zakupnina i naknada za korištenje površina javne namjene</w:t>
      </w:r>
      <w:r w:rsidR="00CC5AF7" w:rsidRPr="00CC5A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postavljanje kioska, pokretnih naprava, privremenih građevina, građevina i uređaja javne namjene, organiziranje manifestacija i snimanja</w:t>
      </w:r>
      <w:r w:rsidR="00CC5A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3858">
        <w:rPr>
          <w:rFonts w:ascii="Times New Roman" w:eastAsia="Times New Roman" w:hAnsi="Times New Roman" w:cs="Times New Roman"/>
          <w:sz w:val="24"/>
          <w:szCs w:val="24"/>
          <w:lang w:eastAsia="hr-HR"/>
        </w:rPr>
        <w:t>prov</w:t>
      </w:r>
      <w:r w:rsidR="000A220C">
        <w:rPr>
          <w:rFonts w:ascii="Times New Roman" w:eastAsia="Times New Roman" w:hAnsi="Times New Roman" w:cs="Times New Roman"/>
          <w:sz w:val="24"/>
          <w:szCs w:val="24"/>
          <w:lang w:eastAsia="hr-HR"/>
        </w:rPr>
        <w:t>edeno je</w:t>
      </w:r>
      <w:r w:rsidR="00986D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872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internetsko savjetovanje u razdoblju </w:t>
      </w:r>
      <w:r w:rsidR="009E5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B15D1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A220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15D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238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 do </w:t>
      </w:r>
      <w:r w:rsidR="00B15D1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A220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23858"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</w:t>
      </w:r>
      <w:r w:rsidR="009E5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77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 </w:t>
      </w:r>
      <w:r w:rsidR="000A22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se u privitku dostavlja </w:t>
      </w:r>
      <w:r w:rsidR="000A220C" w:rsidRPr="000A220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</w:t>
      </w:r>
      <w:r w:rsidR="000A220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A220C" w:rsidRPr="000A22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provedenom savjetovanju s javnošću</w:t>
      </w:r>
      <w:r w:rsidR="000A220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ECA87A4" w14:textId="77777777" w:rsidR="00CC5AF7" w:rsidRDefault="00CC5AF7" w:rsidP="00CC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F1CDE" w14:textId="41919FF5" w:rsidR="00E36406" w:rsidRDefault="00287217" w:rsidP="00CC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7217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 predlaže se donošenje Pravilnika</w:t>
      </w:r>
      <w:r w:rsidR="009E54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Pr="002872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69F0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i dopun</w:t>
      </w:r>
      <w:r w:rsidR="0062385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469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</w:t>
      </w:r>
      <w:r w:rsidR="009C7784" w:rsidRPr="00AF4F5D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kriterijima za određivanje zakupnina i naknada za korištenje površina javne namjene</w:t>
      </w:r>
      <w:r w:rsidR="00CC5AF7" w:rsidRPr="00CC5A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postavljanje kioska, pokretnih naprava, privremenih građevina, građevina i uređaja javne namjene, organiziranje manifestacija i snimanja </w:t>
      </w:r>
      <w:r w:rsidRPr="0028721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kao u predloženom tekstu.</w:t>
      </w:r>
      <w:r w:rsidR="00F35F4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sectPr w:rsidR="00E36406" w:rsidSect="008E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99"/>
    <w:rsid w:val="000A220C"/>
    <w:rsid w:val="000E46A6"/>
    <w:rsid w:val="0010074E"/>
    <w:rsid w:val="001469F0"/>
    <w:rsid w:val="001E7B60"/>
    <w:rsid w:val="00261EDF"/>
    <w:rsid w:val="00287217"/>
    <w:rsid w:val="00394290"/>
    <w:rsid w:val="003F59D4"/>
    <w:rsid w:val="00424F93"/>
    <w:rsid w:val="004E667E"/>
    <w:rsid w:val="0050350D"/>
    <w:rsid w:val="00623858"/>
    <w:rsid w:val="0074226D"/>
    <w:rsid w:val="0079497F"/>
    <w:rsid w:val="007C755A"/>
    <w:rsid w:val="007E2544"/>
    <w:rsid w:val="008671C3"/>
    <w:rsid w:val="008A4242"/>
    <w:rsid w:val="008E216E"/>
    <w:rsid w:val="008F61CF"/>
    <w:rsid w:val="0094371D"/>
    <w:rsid w:val="009600C1"/>
    <w:rsid w:val="009700D3"/>
    <w:rsid w:val="00986D1E"/>
    <w:rsid w:val="009C7784"/>
    <w:rsid w:val="009E54A3"/>
    <w:rsid w:val="00A25ED4"/>
    <w:rsid w:val="00A96470"/>
    <w:rsid w:val="00AB4699"/>
    <w:rsid w:val="00AF4F5D"/>
    <w:rsid w:val="00B15D18"/>
    <w:rsid w:val="00BA64A1"/>
    <w:rsid w:val="00CC5AF7"/>
    <w:rsid w:val="00DB4994"/>
    <w:rsid w:val="00E36406"/>
    <w:rsid w:val="00EA5DDC"/>
    <w:rsid w:val="00F17CCF"/>
    <w:rsid w:val="00F35F42"/>
    <w:rsid w:val="00F600C7"/>
    <w:rsid w:val="00F75A04"/>
    <w:rsid w:val="00F968A1"/>
    <w:rsid w:val="00FA35D3"/>
    <w:rsid w:val="00F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6D29"/>
  <w15:chartTrackingRefBased/>
  <w15:docId w15:val="{DB1C853A-5340-43C3-A005-6154C55A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C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8F3E-4A9F-48D0-B6DA-819ADD6F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Kordić</dc:creator>
  <cp:keywords/>
  <dc:description/>
  <cp:lastModifiedBy>Maja Kordić</cp:lastModifiedBy>
  <cp:revision>26</cp:revision>
  <cp:lastPrinted>2022-09-28T10:57:00Z</cp:lastPrinted>
  <dcterms:created xsi:type="dcterms:W3CDTF">2020-11-17T10:18:00Z</dcterms:created>
  <dcterms:modified xsi:type="dcterms:W3CDTF">2022-12-13T12:01:00Z</dcterms:modified>
</cp:coreProperties>
</file>